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8" w:rsidRPr="001462E8" w:rsidRDefault="001462E8" w:rsidP="001462E8">
      <w:pPr>
        <w:spacing w:before="58" w:after="58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1462E8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Консультация для родителей «Развитие математических способностей у дошкольников</w:t>
      </w:r>
      <w:r w:rsidR="009B3EB9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»</w:t>
      </w:r>
    </w:p>
    <w:p w:rsidR="001462E8" w:rsidRPr="00A20546" w:rsidRDefault="00A20546" w:rsidP="00A205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Обучению дошкольников началам математики должно отводиться важное место. Это вызвано целым рядом причин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(особенно в наше время)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Взрослые зачастую спешат дать ребенку набор готовых знаний, суждений, который он впитывает как губка, например, научить ребенка с</w:t>
      </w:r>
      <w:r w:rsidR="009B3EB9">
        <w:rPr>
          <w:rFonts w:ascii="Times New Roman" w:eastAsia="Times New Roman" w:hAnsi="Times New Roman" w:cs="Times New Roman"/>
          <w:color w:val="464646"/>
          <w:sz w:val="28"/>
          <w:szCs w:val="28"/>
        </w:rPr>
        <w:t>читать до 100, до 1000 и. т. д.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, не овладев полным знанием в пределах 10. Однако всегда ли это дает ожидаемый результат? Скажем, надо ли заставлять ребенка заниматься математикой, если ему скучно?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вербализма</w:t>
      </w:r>
      <w:proofErr w:type="spell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устанавливает связи между старшими и младшими, необходимые им в дальнейшем для решения жизненных проблем.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Обсуждение заданий следует начинать тогда, когда малыш не очень возбужден и не занят каким</w:t>
      </w:r>
      <w:r w:rsidR="009B3EB9">
        <w:rPr>
          <w:rFonts w:ascii="Times New Roman" w:eastAsia="Times New Roman" w:hAnsi="Times New Roman" w:cs="Times New Roman"/>
          <w:color w:val="464646"/>
          <w:sz w:val="28"/>
          <w:szCs w:val="28"/>
        </w:rPr>
        <w:t>-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либо интересным делом: ведь ему предлагают поиграть, а игра_ дело добровольное!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Пожертвуйте ребенку немного своего времени и не обязательно свободного</w:t>
      </w:r>
      <w:r w:rsidR="009B3EB9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по дороге в детский сад или домой, на кухне, на прогулке и даже в магазине, когда одеваетесь на прогулку и. т. д. Ведь в программе по ФЭМП 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Согласитесь, всем этим понятиям вы можете уделить внимание и в повседневной жизни.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Если пересчитать, то можно сравнить числ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а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груш больше, их 5, а яблок меньше, их 4.)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По дороге в детский сад или домой рассматривайте деревья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spellStart"/>
      <w:proofErr w:type="gramStart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выше-ниже</w:t>
      </w:r>
      <w:proofErr w:type="spellEnd"/>
      <w:proofErr w:type="gram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 xml:space="preserve">, </w:t>
      </w:r>
      <w:proofErr w:type="spellStart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толще-тоньше</w:t>
      </w:r>
      <w:proofErr w:type="spell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Рисует ваш ребенок. 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как </w:t>
      </w:r>
      <w:proofErr w:type="spell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длинный-короткий</w:t>
      </w:r>
      <w:proofErr w:type="spell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, широкий - узкий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(шарфики, полотенца, например)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высокий-низкий</w:t>
      </w:r>
      <w:proofErr w:type="spell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(шкаф, стол, стул, диван)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; </w:t>
      </w:r>
      <w:proofErr w:type="spell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толще-тоньше</w:t>
      </w:r>
      <w:proofErr w:type="spell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(колбаса, сосиска, палка)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  <w:proofErr w:type="gram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Используйте игрушки разной величин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ы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матрешки, куклы, машины)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различной длины и толщины палочки, карандаши, куски веревок, ниток, полоски бумаги, ленточки... Важно чтобы эти слова были в лексиконе у детей, а </w:t>
      </w:r>
      <w:proofErr w:type="spell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товсе</w:t>
      </w:r>
      <w:proofErr w:type="spell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больше, до школы, употребляют </w:t>
      </w:r>
      <w:proofErr w:type="spellStart"/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большой-маленький</w:t>
      </w:r>
      <w:proofErr w:type="spellEnd"/>
      <w:proofErr w:type="gram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 (у зайца - длинные уши, короткий хвост; у коровы - четыре ноги, у козы рога меньше, чем у оленя)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. Сравнивайте все вокруг по величине.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в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любых)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, сколько показывает цифра, или покажи ту цифру, сколько предметов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(сколько у тебя пуговиц на кофточке)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а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</w:t>
      </w:r>
      <w:proofErr w:type="gramEnd"/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что было сегодня, что было вчера и что будет завтра)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говорит</w:t>
      </w:r>
      <w:proofErr w:type="gramEnd"/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она находилась, используя слова «на», «за», «между», «в».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(денег)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В непосредственной обстановке, на кухне, вы можете ребенка познакомить с объемом </w:t>
      </w:r>
      <w:r w:rsidRPr="001462E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(вместимостью сосудов)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>, сравнив по вместимости разные кастрюли и чашки.</w:t>
      </w:r>
    </w:p>
    <w:p w:rsidR="001462E8" w:rsidRPr="001462E8" w:rsidRDefault="001462E8" w:rsidP="001462E8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Так, в непосредственной обстановке, жертвуя небольшим количеством времени, вы можете приобщить ребенка ко многим математическим </w:t>
      </w:r>
      <w:r w:rsidRPr="001462E8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понятиям, способствовать их лучшему усвоению, поддерживая и развивая интерес к математике.</w:t>
      </w:r>
    </w:p>
    <w:sectPr w:rsidR="001462E8" w:rsidRPr="001462E8" w:rsidSect="00E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2E8"/>
    <w:rsid w:val="001462E8"/>
    <w:rsid w:val="008F2D30"/>
    <w:rsid w:val="009B3EB9"/>
    <w:rsid w:val="00A20546"/>
    <w:rsid w:val="00E3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5C"/>
  </w:style>
  <w:style w:type="paragraph" w:styleId="3">
    <w:name w:val="heading 3"/>
    <w:basedOn w:val="a"/>
    <w:link w:val="30"/>
    <w:uiPriority w:val="9"/>
    <w:qFormat/>
    <w:rsid w:val="0014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2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14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62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2E8"/>
  </w:style>
  <w:style w:type="paragraph" w:styleId="a5">
    <w:name w:val="Balloon Text"/>
    <w:basedOn w:val="a"/>
    <w:link w:val="a6"/>
    <w:uiPriority w:val="99"/>
    <w:semiHidden/>
    <w:unhideWhenUsed/>
    <w:rsid w:val="0014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365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757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2017-10-26T00:41:00Z</dcterms:created>
  <dcterms:modified xsi:type="dcterms:W3CDTF">2017-10-26T00:44:00Z</dcterms:modified>
</cp:coreProperties>
</file>